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469"/>
        <w:gridCol w:w="3572"/>
      </w:tblGrid>
      <w:tr w:rsidR="00416A70" w:rsidRPr="00416A70" w:rsidTr="00E40E82">
        <w:tc>
          <w:tcPr>
            <w:tcW w:w="3652" w:type="dxa"/>
          </w:tcPr>
          <w:p w:rsidR="00416A70" w:rsidRPr="00416A70" w:rsidRDefault="00416A70" w:rsidP="00416A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block-4370311"/>
          </w:p>
        </w:tc>
        <w:tc>
          <w:tcPr>
            <w:tcW w:w="2552" w:type="dxa"/>
          </w:tcPr>
          <w:p w:rsidR="00416A70" w:rsidRPr="00416A70" w:rsidRDefault="00416A70" w:rsidP="00416A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0" w:type="dxa"/>
          </w:tcPr>
          <w:p w:rsidR="00416A70" w:rsidRPr="00416A70" w:rsidRDefault="00416A70" w:rsidP="00416A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6A70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Утверждено п</w:t>
            </w:r>
            <w:r w:rsidRPr="00416A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риказом  </w:t>
            </w:r>
          </w:p>
          <w:p w:rsidR="00416A70" w:rsidRPr="00416A70" w:rsidRDefault="00416A70" w:rsidP="00416A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6A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 «29» </w:t>
            </w:r>
            <w:r w:rsidRPr="00416A7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августа</w:t>
            </w:r>
            <w:r w:rsidRPr="00416A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2023г. №  146</w:t>
            </w:r>
          </w:p>
        </w:tc>
      </w:tr>
    </w:tbl>
    <w:p w:rsidR="00416A70" w:rsidRPr="00416A70" w:rsidRDefault="00416A70" w:rsidP="00416A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16A70" w:rsidRDefault="00416A70" w:rsidP="00416A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16A70" w:rsidRPr="00416A70" w:rsidRDefault="00416A70" w:rsidP="00416A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ПОЯСНИТЕЛЬНАЯ ЗАПИСКА</w:t>
      </w:r>
    </w:p>
    <w:p w:rsidR="00416A70" w:rsidRPr="00416A70" w:rsidRDefault="00416A70" w:rsidP="00416A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 рабочей программе по внеурочной деятельности</w:t>
      </w:r>
    </w:p>
    <w:p w:rsidR="00416A70" w:rsidRPr="00416A70" w:rsidRDefault="00416A70" w:rsidP="00416A7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16A7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 профилактике правонарушений среди несовершеннолетних</w:t>
      </w:r>
    </w:p>
    <w:p w:rsidR="000F7268" w:rsidRPr="00416A70" w:rsidRDefault="00C33A8B" w:rsidP="00416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>«Не отнимай у себя завтра</w:t>
      </w:r>
      <w:r w:rsidR="000F7268" w:rsidRPr="00416A7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0F7268" w:rsidRPr="00416A70" w:rsidRDefault="000F7268" w:rsidP="00416A7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учащихся </w:t>
      </w:r>
      <w:r w:rsidR="006D6B52" w:rsidRPr="00416A70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классов</w:t>
      </w:r>
    </w:p>
    <w:p w:rsidR="000C31BB" w:rsidRPr="006D6B52" w:rsidRDefault="000C31BB" w:rsidP="00416A7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416A70" w:rsidRPr="00416A70" w:rsidRDefault="00416A70" w:rsidP="00416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Данная программа внеурочной деятельности «Профилактика правонарушений среди несовершеннолетних» рассчитана на учащихся 8 класса.</w:t>
      </w:r>
    </w:p>
    <w:p w:rsidR="00416A70" w:rsidRPr="00416A70" w:rsidRDefault="00416A70" w:rsidP="00416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Проблема профилактики правонарушений становится наиболее актуальной для современной школы, так как появилась немало подростков, оказавшихся в трудной жизненной ситуации. Анализ совершенных правонарушений среди подростков, беседы с детьми показывают, что преступления в основном совершаются во внеурочное время. Логика профилактики подсказывает необходимость создания в школе условий, которые не провоцируют отклонения в поведении, а расширяют безопасное пространство для ребенка, в котором ему хорошо и интересно.</w:t>
      </w:r>
    </w:p>
    <w:p w:rsidR="00416A70" w:rsidRPr="00416A70" w:rsidRDefault="00416A70" w:rsidP="00416A70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Огромная роль в осуществлении гарантий прав ребенка ложится на школу: содействие ребенку в реализации и защите его прав и законных интересов, </w:t>
      </w:r>
      <w:proofErr w:type="gram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контроль за</w:t>
      </w:r>
      <w:proofErr w:type="gram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соблюдением законодательства РФ и субъектов РФ в области образования несовершеннолетних. Основные задачи службы социально-психолого-педагогического сопровождения: формирование законопослушного поведения подростков, оказание социально – психологической и педагогической помощи детям и семьям, нуждающимся в ней, выявление находящихся в социально – опасном положении, с целью раннего семейного неблагополучия.</w:t>
      </w:r>
    </w:p>
    <w:p w:rsidR="00416A70" w:rsidRPr="00416A70" w:rsidRDefault="00416A70" w:rsidP="00416A70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по профилактике правонарушений среди несовершеннолетних направлена на совместную деятельность как детей, оказавшихся в трудной жизненной ситуации, так и детей, легко адаптирующихся в социуме.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Цель программы:</w:t>
      </w: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формирование у детей социально позитивных установок, анализ последствий противоправного поведения, адаптации в социуме сверстников.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Задачи программы: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Контроль за </w:t>
      </w:r>
      <w:proofErr w:type="gram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«группы риска» и состоящих на </w:t>
      </w:r>
      <w:proofErr w:type="spell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внутришкольном</w:t>
      </w:r>
      <w:proofErr w:type="spell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учёте.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Коррекция социальных установок и нравственных представлений у учащихся указанной категории.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Формирование позитивной самооценки учащихся для успешной самореализации.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Включение учащихся в общественно полезную деятельность, развитие в ее рамках толерантности и коммуникативной культуры, навыков бесконфликтного поведения.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Педагогическая поддержка учащихся, оказавшихся в трудной жизненной ситуации.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Оказание социально – психологической помощи детям при решении сложных проблем в жизни.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Обеспечение координации работы всех участников воспитательного процесса в организации профилактической работы по предупреждению правонарушений среди несовершеннолетних детей.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8. Предупреждение правонарушений среди учащихся и профилактике здорового образа жизни.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Программа внеурочной деятельности «Профилактика правонарушений среди несовершеннолетних» разработана на 1 час в неделю, всего 34 часа. 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Содержание курса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предусматривает объединение усилий системы профилактики правонарушений несовершеннолетних, проведение мероприятий по воспитанию обучающихся:</w:t>
      </w:r>
    </w:p>
    <w:p w:rsidR="00416A70" w:rsidRPr="00416A70" w:rsidRDefault="00416A70" w:rsidP="00416A70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Раннее выявление несовершеннолетних, находящихся в социально опасном положении.</w:t>
      </w:r>
    </w:p>
    <w:p w:rsidR="00416A70" w:rsidRPr="00416A70" w:rsidRDefault="00416A70" w:rsidP="00416A70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</w:t>
      </w:r>
      <w:proofErr w:type="spell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правонарушений</w:t>
      </w:r>
      <w:proofErr w:type="spell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несовершеннолетних</w:t>
      </w:r>
      <w:proofErr w:type="spellEnd"/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6A70" w:rsidRPr="00416A70" w:rsidRDefault="00416A70" w:rsidP="00416A70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Расширение форм досуга детей и подростков с максимальным привлечением их к занятиям полезной общественной деятельности.</w:t>
      </w:r>
    </w:p>
    <w:p w:rsidR="00416A70" w:rsidRPr="00416A70" w:rsidRDefault="00416A70" w:rsidP="00416A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Целью данной программы является направленность на достижение воспитательных результатов в соответствии с ФГОС, в частности: </w:t>
      </w:r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результаты:</w:t>
      </w:r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практики; формирование познавательной и информационной культуры;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формирование нравственных чувств и нравственного поведения, осознанного и ответственного отношения к собственным поступкам</w:t>
      </w:r>
      <w:proofErr w:type="gramStart"/>
      <w:r w:rsidRPr="00416A7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16A70">
        <w:rPr>
          <w:rFonts w:ascii="Times New Roman" w:hAnsi="Times New Roman" w:cs="Times New Roman"/>
          <w:sz w:val="24"/>
          <w:szCs w:val="24"/>
          <w:lang w:val="ru-RU"/>
        </w:rPr>
        <w:t>ф</w:t>
      </w:r>
      <w:proofErr w:type="gramEnd"/>
      <w:r w:rsidRPr="00416A70">
        <w:rPr>
          <w:rFonts w:ascii="Times New Roman" w:hAnsi="Times New Roman" w:cs="Times New Roman"/>
          <w:sz w:val="24"/>
          <w:szCs w:val="24"/>
          <w:lang w:val="ru-RU"/>
        </w:rPr>
        <w:t>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</w:r>
    </w:p>
    <w:p w:rsidR="00416A70" w:rsidRPr="00416A70" w:rsidRDefault="00416A70" w:rsidP="00416A7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416A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результаты:</w:t>
      </w:r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навыками самостоятельного приобретения новых знаний, организации учебной деятельности, поиска средств её осуществления;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  <w:proofErr w:type="gramEnd"/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осознанной адекватной и критической оценки своей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</w:t>
      </w:r>
      <w:proofErr w:type="gramStart"/>
      <w:r w:rsidRPr="00416A7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16A70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416A70">
        <w:rPr>
          <w:rFonts w:ascii="Times New Roman" w:hAnsi="Times New Roman" w:cs="Times New Roman"/>
          <w:sz w:val="24"/>
          <w:szCs w:val="24"/>
          <w:lang w:val="ru-RU"/>
        </w:rPr>
        <w:t xml:space="preserve">мение извлекать информацию из различных источников,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 Воспитание – длительный процесс, состоящий их огромного количества составляющих, поэтому явный результат можно получить только по окончании обучения. Явным </w:t>
      </w:r>
      <w:r w:rsidRPr="00416A7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результатом является формирование полноценной психически и физически здоровой личности с устойчивым нравственным поведением, способной к самореализации и самоопределению в социуме. </w:t>
      </w:r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Формы работы:</w:t>
      </w:r>
    </w:p>
    <w:p w:rsidR="00416A70" w:rsidRPr="00416A70" w:rsidRDefault="00416A70" w:rsidP="00416A70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16A7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Классные часы, психологический практикум, проекты. Практические занятия с элементами тренинга, ролевые игры, эстетические беседы, диспуты, встречи с интересными людьми, презентации.</w:t>
      </w:r>
    </w:p>
    <w:p w:rsidR="00416A70" w:rsidRPr="00416A70" w:rsidRDefault="00416A70" w:rsidP="00416A7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Календарно - т</w:t>
      </w:r>
      <w:proofErr w:type="spellStart"/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</w:t>
      </w:r>
      <w:proofErr w:type="spellEnd"/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16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  <w:proofErr w:type="spellEnd"/>
    </w:p>
    <w:p w:rsidR="00416A70" w:rsidRPr="00416A70" w:rsidRDefault="00416A70" w:rsidP="00416A7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69"/>
        <w:gridCol w:w="5094"/>
        <w:gridCol w:w="1926"/>
        <w:gridCol w:w="1796"/>
      </w:tblGrid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личной безопасности, правила школьной жизни, устав школы.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05.09.23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закон? Конституция главный закон страны.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12.09.23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Твои права и обязанности, равенство прав людей от рождения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19.09.23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Водитель и его возраст, уголовная ответственность за кражи и угоны транспортных средств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26.09.23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за пропуски уроков без уважительных причин.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03.10.23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поведения граждан на железнодорожном транспорте, об ответственности подростков за преступления, совершенные на железной дороге.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10.10.23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за нарушение правил поведения в школе и на уроке.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17.10.23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конфликты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цивилизованно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24.10.23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Преступления и правонарушения, виды наказаний, назначаемые несовершеннолетним.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07.11.23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Стратегия поведения в конфликтной ситуации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14.11.23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Конструктивное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разрешение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конфликтов</w:t>
            </w:r>
            <w:proofErr w:type="spellEnd"/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21.11.23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конфликтов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28.11.23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Закон Иркутской области, права детей — забота государства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05.12.23</w:t>
            </w:r>
          </w:p>
        </w:tc>
      </w:tr>
      <w:tr w:rsidR="00416A70" w:rsidRPr="00416A70" w:rsidTr="00E40E82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КДН и ЗП, СОП, ВШУ - причины постановки </w:t>
            </w: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на учёт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12.12.23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Способность несовершеннолетнего осуществлять свои права и нести ответственность.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19.12.23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Подростку о трудовом праве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26.12.23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несовершеннолетних за правонарушения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16.01.24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Социальные нормы и асоциальное поведение (преступность, наркомания алкоголизм)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23.01.24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мелкое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хулиганство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30.01.24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несовершеннолетнего за кражи и мелкие хищения, административная ответственность подростков перед законом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06.02.24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Административная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несовершеннолетнего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13.02.24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Практикум ситуаций «Как привлекают подростков к употреблению наркотиков?»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20.02.24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Уголовная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несовершеннолетнего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27.02.24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несовершеннолетнего за порчу чужого имущества.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05.03.24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несовершеннолетних за правонарушения в сфере общественной нравственности.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12.03.24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Экстремизм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Угроза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обществу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19.03.24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Терроризм. Ответственность за заведомо ложные сообщения.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21.03.24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Чрезвычайная ситуация. Экстремальная ситуация. Правила поведения.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09.04.24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Лесные пожары. Правила поведения в лесу.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16.04.24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Алкоголь и правопорядок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23.04.24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Наркотики,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психоактивные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вещества и последствия их употребления.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30.04.24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hd w:val="clear" w:color="auto" w:fill="FFFFFF"/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за повреждения имущества на транспортных средствах. Вандализм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07.05.24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Ответственность за распространение и употребление наркотических веществ.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14.05.24</w:t>
            </w:r>
          </w:p>
        </w:tc>
      </w:tr>
      <w:tr w:rsidR="00416A70" w:rsidRPr="00416A70" w:rsidTr="00E40E82"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Учись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управлять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своими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эмоциями</w:t>
            </w:r>
            <w:proofErr w:type="spellEnd"/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6A70" w:rsidRPr="00416A70" w:rsidRDefault="00416A70" w:rsidP="00E40E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6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21.05.24</w:t>
            </w:r>
          </w:p>
        </w:tc>
      </w:tr>
    </w:tbl>
    <w:p w:rsidR="00416A70" w:rsidRPr="00416A70" w:rsidRDefault="00416A70" w:rsidP="00416A7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1BB" w:rsidRPr="00416A70" w:rsidRDefault="000C31BB" w:rsidP="000C31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31BB" w:rsidRPr="00416A70" w:rsidRDefault="000C31BB" w:rsidP="000C31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31BB" w:rsidRPr="00416A70" w:rsidRDefault="000C31BB" w:rsidP="000C31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31BB" w:rsidRPr="00416A70" w:rsidRDefault="000C31BB" w:rsidP="000C31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31BB" w:rsidRPr="00416A70" w:rsidRDefault="000C31BB" w:rsidP="00416A7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C31BB" w:rsidRPr="00416A70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bookmarkEnd w:id="0"/>
    <w:p w:rsidR="001C4E03" w:rsidRPr="00416A70" w:rsidRDefault="001C4E03" w:rsidP="00416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C4E03" w:rsidRPr="0041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817"/>
    <w:multiLevelType w:val="multilevel"/>
    <w:tmpl w:val="D54A1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17D4E"/>
    <w:multiLevelType w:val="multilevel"/>
    <w:tmpl w:val="FC26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27214"/>
    <w:multiLevelType w:val="multilevel"/>
    <w:tmpl w:val="9148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1D50A6"/>
    <w:multiLevelType w:val="multilevel"/>
    <w:tmpl w:val="5102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30EAB"/>
    <w:multiLevelType w:val="multilevel"/>
    <w:tmpl w:val="C214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E6711C"/>
    <w:multiLevelType w:val="multilevel"/>
    <w:tmpl w:val="1036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7123C"/>
    <w:multiLevelType w:val="multilevel"/>
    <w:tmpl w:val="8536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2D7EB3"/>
    <w:multiLevelType w:val="multilevel"/>
    <w:tmpl w:val="E2627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D06C4A"/>
    <w:multiLevelType w:val="multilevel"/>
    <w:tmpl w:val="57DC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C003CD"/>
    <w:multiLevelType w:val="multilevel"/>
    <w:tmpl w:val="DA48B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4025E"/>
    <w:multiLevelType w:val="multilevel"/>
    <w:tmpl w:val="00F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C85EBE"/>
    <w:multiLevelType w:val="multilevel"/>
    <w:tmpl w:val="CF0C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826AA0"/>
    <w:multiLevelType w:val="multilevel"/>
    <w:tmpl w:val="7DCA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205E97"/>
    <w:multiLevelType w:val="multilevel"/>
    <w:tmpl w:val="33D2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6745F7"/>
    <w:multiLevelType w:val="multilevel"/>
    <w:tmpl w:val="8A36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604FD8"/>
    <w:multiLevelType w:val="multilevel"/>
    <w:tmpl w:val="BDB67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392ED1"/>
    <w:multiLevelType w:val="multilevel"/>
    <w:tmpl w:val="8AE0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995A69"/>
    <w:multiLevelType w:val="multilevel"/>
    <w:tmpl w:val="6984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4C5164"/>
    <w:multiLevelType w:val="multilevel"/>
    <w:tmpl w:val="652A7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6B6B36"/>
    <w:multiLevelType w:val="multilevel"/>
    <w:tmpl w:val="7CC6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5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13"/>
  </w:num>
  <w:num w:numId="10">
    <w:abstractNumId w:val="7"/>
  </w:num>
  <w:num w:numId="11">
    <w:abstractNumId w:val="14"/>
  </w:num>
  <w:num w:numId="12">
    <w:abstractNumId w:val="3"/>
  </w:num>
  <w:num w:numId="13">
    <w:abstractNumId w:val="12"/>
  </w:num>
  <w:num w:numId="14">
    <w:abstractNumId w:val="17"/>
  </w:num>
  <w:num w:numId="15">
    <w:abstractNumId w:val="11"/>
  </w:num>
  <w:num w:numId="16">
    <w:abstractNumId w:val="8"/>
  </w:num>
  <w:num w:numId="17">
    <w:abstractNumId w:val="9"/>
  </w:num>
  <w:num w:numId="18">
    <w:abstractNumId w:val="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6D"/>
    <w:rsid w:val="000C31BB"/>
    <w:rsid w:val="000F7268"/>
    <w:rsid w:val="001C4E03"/>
    <w:rsid w:val="00416A70"/>
    <w:rsid w:val="006803BC"/>
    <w:rsid w:val="006D6B52"/>
    <w:rsid w:val="0074036D"/>
    <w:rsid w:val="00AA25A7"/>
    <w:rsid w:val="00C20440"/>
    <w:rsid w:val="00C33A8B"/>
    <w:rsid w:val="00CB099A"/>
    <w:rsid w:val="00D62563"/>
    <w:rsid w:val="00E8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B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A2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AA25A7"/>
  </w:style>
  <w:style w:type="character" w:customStyle="1" w:styleId="c3">
    <w:name w:val="c3"/>
    <w:basedOn w:val="a0"/>
    <w:rsid w:val="00AA25A7"/>
  </w:style>
  <w:style w:type="paragraph" w:customStyle="1" w:styleId="c13">
    <w:name w:val="c13"/>
    <w:basedOn w:val="a"/>
    <w:rsid w:val="00AA2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2">
    <w:name w:val="c102"/>
    <w:basedOn w:val="a0"/>
    <w:rsid w:val="00AA25A7"/>
  </w:style>
  <w:style w:type="paragraph" w:styleId="a3">
    <w:name w:val="Balloon Text"/>
    <w:basedOn w:val="a"/>
    <w:link w:val="a4"/>
    <w:uiPriority w:val="99"/>
    <w:semiHidden/>
    <w:unhideWhenUsed/>
    <w:rsid w:val="00C3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A8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B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A2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AA25A7"/>
  </w:style>
  <w:style w:type="character" w:customStyle="1" w:styleId="c3">
    <w:name w:val="c3"/>
    <w:basedOn w:val="a0"/>
    <w:rsid w:val="00AA25A7"/>
  </w:style>
  <w:style w:type="paragraph" w:customStyle="1" w:styleId="c13">
    <w:name w:val="c13"/>
    <w:basedOn w:val="a"/>
    <w:rsid w:val="00AA2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2">
    <w:name w:val="c102"/>
    <w:basedOn w:val="a0"/>
    <w:rsid w:val="00AA25A7"/>
  </w:style>
  <w:style w:type="paragraph" w:styleId="a3">
    <w:name w:val="Balloon Text"/>
    <w:basedOn w:val="a"/>
    <w:link w:val="a4"/>
    <w:uiPriority w:val="99"/>
    <w:semiHidden/>
    <w:unhideWhenUsed/>
    <w:rsid w:val="00C3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A8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10</cp:revision>
  <cp:lastPrinted>2023-09-19T03:53:00Z</cp:lastPrinted>
  <dcterms:created xsi:type="dcterms:W3CDTF">2023-09-06T05:34:00Z</dcterms:created>
  <dcterms:modified xsi:type="dcterms:W3CDTF">2023-09-27T06:31:00Z</dcterms:modified>
</cp:coreProperties>
</file>